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b/>
          <w:color w:val="000000"/>
          <w:sz w:val="28"/>
          <w:szCs w:val="28"/>
        </w:rPr>
      </w:pPr>
      <w:r>
        <w:rPr>
          <w:rFonts w:hint="eastAsia" w:ascii="宋体" w:hAnsi="宋体"/>
          <w:b/>
          <w:color w:val="000000"/>
          <w:sz w:val="28"/>
          <w:szCs w:val="28"/>
        </w:rPr>
        <w:t>乌鲁木齐地区2017年高三年级第三次诊断性测验</w:t>
      </w:r>
    </w:p>
    <w:p>
      <w:pPr>
        <w:jc w:val="center"/>
        <w:rPr>
          <w:rFonts w:ascii="黑体" w:eastAsia="黑体"/>
          <w:color w:val="000000"/>
          <w:sz w:val="36"/>
          <w:szCs w:val="36"/>
        </w:rPr>
      </w:pPr>
      <w:r>
        <w:rPr>
          <w:rFonts w:hint="eastAsia" w:ascii="黑体" w:eastAsia="黑体"/>
          <w:color w:val="000000"/>
          <w:sz w:val="36"/>
          <w:szCs w:val="36"/>
        </w:rPr>
        <w:t>语文试题参考答案及评分标准</w:t>
      </w:r>
    </w:p>
    <w:p>
      <w:pPr>
        <w:jc w:val="center"/>
        <w:rPr>
          <w:rFonts w:ascii="宋体" w:hAnsi="宋体" w:cs="宋体"/>
          <w:b/>
          <w:kern w:val="0"/>
          <w:szCs w:val="21"/>
        </w:rPr>
      </w:pPr>
      <w:r>
        <w:rPr>
          <w:rFonts w:eastAsia="黑体"/>
          <w:color w:val="000000"/>
          <w:szCs w:val="21"/>
        </w:rPr>
        <w:t>（</w:t>
      </w:r>
      <w:r>
        <w:rPr>
          <w:rFonts w:hint="eastAsia" w:eastAsia="黑体"/>
          <w:color w:val="000000"/>
          <w:szCs w:val="21"/>
        </w:rPr>
        <w:t>试题中</w:t>
      </w:r>
      <w:r>
        <w:rPr>
          <w:rFonts w:eastAsia="黑体"/>
          <w:color w:val="000000"/>
          <w:szCs w:val="21"/>
        </w:rPr>
        <w:t>凡主观题答案意思对即可，若与答案不同而言</w:t>
      </w:r>
      <w:r>
        <w:rPr>
          <w:rFonts w:eastAsia="黑体"/>
          <w:color w:val="000000"/>
        </w:rPr>
        <w:t>之成理，亦可酌情给分</w:t>
      </w:r>
      <w:r>
        <w:rPr>
          <w:rFonts w:hint="eastAsia" w:eastAsia="黑体"/>
          <w:color w:val="000000"/>
        </w:rPr>
        <w:t>。</w:t>
      </w:r>
      <w:r>
        <w:rPr>
          <w:rFonts w:eastAsia="黑体"/>
          <w:color w:val="000000"/>
        </w:rPr>
        <w:t>）</w:t>
      </w:r>
    </w:p>
    <w:p>
      <w:pPr>
        <w:rPr>
          <w:rFonts w:ascii="宋体" w:hAnsi="宋体" w:cs="宋体"/>
          <w:b/>
          <w:kern w:val="0"/>
          <w:szCs w:val="21"/>
        </w:rPr>
      </w:pPr>
      <w:r>
        <w:rPr>
          <w:rFonts w:hint="eastAsia" w:ascii="宋体" w:hAnsi="宋体" w:cs="宋体"/>
          <w:b/>
          <w:kern w:val="0"/>
          <w:szCs w:val="21"/>
        </w:rPr>
        <w:t>一、（35分）</w:t>
      </w:r>
    </w:p>
    <w:p>
      <w:pPr>
        <w:ind w:left="316" w:hanging="316" w:hangingChars="150"/>
        <w:rPr>
          <w:rFonts w:ascii="宋体" w:hAnsi="宋体" w:cs="宋体"/>
          <w:b/>
          <w:kern w:val="0"/>
          <w:szCs w:val="21"/>
        </w:rPr>
      </w:pPr>
      <w:r>
        <w:rPr>
          <w:rFonts w:hint="eastAsia" w:ascii="宋体" w:hAnsi="宋体" w:cs="宋体"/>
          <w:b/>
          <w:kern w:val="0"/>
          <w:szCs w:val="21"/>
        </w:rPr>
        <w:t>（一）（9分）</w:t>
      </w:r>
    </w:p>
    <w:p>
      <w:pPr>
        <w:rPr>
          <w:rFonts w:ascii="宋体" w:hAnsi="宋体" w:cs="宋体"/>
        </w:rPr>
      </w:pPr>
      <w:r>
        <w:rPr>
          <w:rFonts w:hint="eastAsia" w:ascii="宋体" w:hAnsi="宋体" w:cs="宋体"/>
        </w:rPr>
        <w:t>1.D（应是“可能”“就表现出‘善’或‘恶’这两种极端形态”。）</w:t>
      </w:r>
    </w:p>
    <w:p>
      <w:pPr>
        <w:rPr>
          <w:rFonts w:ascii="宋体" w:hAnsi="宋体" w:cs="宋体"/>
        </w:rPr>
      </w:pPr>
      <w:r>
        <w:rPr>
          <w:rFonts w:hint="eastAsia" w:ascii="宋体" w:hAnsi="宋体" w:cs="宋体"/>
        </w:rPr>
        <w:t>2.C（“要么是善，要么是恶”错，道家美学对善恶不加分别。）</w:t>
      </w:r>
    </w:p>
    <w:p>
      <w:pPr>
        <w:rPr>
          <w:rFonts w:ascii="宋体" w:hAnsi="宋体" w:cs="宋体"/>
        </w:rPr>
      </w:pPr>
      <w:r>
        <w:rPr>
          <w:rFonts w:hint="eastAsia" w:ascii="宋体" w:hAnsi="宋体" w:cs="宋体"/>
        </w:rPr>
        <w:t>3.D（本文虽有零星涉及，但并未“</w:t>
      </w:r>
      <w:r>
        <w:rPr>
          <w:rFonts w:hint="eastAsia" w:ascii="宋体" w:hAnsi="宋体" w:cs="宋体"/>
          <w:color w:val="000000"/>
        </w:rPr>
        <w:t>指明</w:t>
      </w:r>
      <w:r>
        <w:rPr>
          <w:rFonts w:hint="eastAsia" w:ascii="宋体" w:hAnsi="宋体" w:cs="宋体"/>
        </w:rPr>
        <w:t>”“</w:t>
      </w:r>
      <w:r>
        <w:rPr>
          <w:rFonts w:hint="eastAsia" w:ascii="宋体" w:hAnsi="宋体" w:cs="宋体"/>
          <w:color w:val="000000"/>
        </w:rPr>
        <w:t>具体可行的方法</w:t>
      </w:r>
      <w:r>
        <w:rPr>
          <w:rFonts w:hint="eastAsia" w:ascii="宋体" w:hAnsi="宋体" w:cs="宋体"/>
        </w:rPr>
        <w:t>”。）</w:t>
      </w:r>
    </w:p>
    <w:p>
      <w:pPr>
        <w:ind w:left="413" w:leftChars="103" w:hanging="197" w:hangingChars="94"/>
        <w:rPr>
          <w:rFonts w:ascii="宋体" w:hAnsi="宋体" w:cs="宋体"/>
        </w:rPr>
      </w:pPr>
      <w:r>
        <w:rPr>
          <w:rFonts w:hint="eastAsia" w:ascii="宋体" w:hAnsi="宋体" w:cs="宋体"/>
        </w:rPr>
        <w:t>（</w:t>
      </w:r>
      <w:r>
        <w:rPr>
          <w:rFonts w:hint="eastAsia" w:ascii="宋体" w:hAnsi="宋体"/>
        </w:rPr>
        <w:t>1</w:t>
      </w:r>
      <w:r>
        <w:rPr>
          <w:rFonts w:ascii="Times New Roman" w:hAnsi="Times New Roman" w:eastAsia="DotumChe"/>
        </w:rPr>
        <w:t>~</w:t>
      </w:r>
      <w:r>
        <w:rPr>
          <w:rFonts w:hint="eastAsia" w:ascii="宋体" w:hAnsi="宋体"/>
        </w:rPr>
        <w:t>3题每题3分</w:t>
      </w:r>
      <w:r>
        <w:rPr>
          <w:rFonts w:hint="eastAsia" w:ascii="宋体" w:hAnsi="宋体" w:cs="宋体"/>
        </w:rPr>
        <w:t>）</w:t>
      </w:r>
    </w:p>
    <w:p>
      <w:pPr>
        <w:rPr>
          <w:rFonts w:ascii="宋体" w:hAnsi="宋体" w:cs="宋体"/>
        </w:rPr>
      </w:pPr>
      <w:r>
        <w:rPr>
          <w:rFonts w:hint="eastAsia" w:ascii="宋体" w:hAnsi="宋体" w:cs="宋体"/>
          <w:b/>
          <w:kern w:val="0"/>
          <w:szCs w:val="21"/>
        </w:rPr>
        <w:t>（二）（14分）</w:t>
      </w:r>
    </w:p>
    <w:p>
      <w:pPr>
        <w:ind w:left="105" w:hanging="105" w:hangingChars="50"/>
        <w:rPr>
          <w:rFonts w:ascii="宋体" w:hAnsi="宋体" w:cs="宋体"/>
          <w:color w:val="000000"/>
          <w:szCs w:val="21"/>
        </w:rPr>
      </w:pPr>
      <w:r>
        <w:rPr>
          <w:rFonts w:hint="eastAsia" w:ascii="宋体" w:hAnsi="宋体"/>
          <w:color w:val="000000"/>
          <w:szCs w:val="21"/>
        </w:rPr>
        <w:t>4.C（“</w:t>
      </w:r>
      <w:r>
        <w:rPr>
          <w:rFonts w:hint="eastAsia" w:ascii="宋体" w:hAnsi="宋体" w:cs="宋体"/>
          <w:color w:val="000000"/>
          <w:szCs w:val="21"/>
        </w:rPr>
        <w:t>利弊的权衡</w:t>
      </w:r>
      <w:r>
        <w:rPr>
          <w:rFonts w:hint="eastAsia" w:ascii="宋体" w:hAnsi="宋体"/>
          <w:color w:val="000000"/>
          <w:szCs w:val="21"/>
        </w:rPr>
        <w:t>”的分析不准确，无“</w:t>
      </w:r>
      <w:r>
        <w:rPr>
          <w:rFonts w:hint="eastAsia" w:ascii="宋体" w:hAnsi="宋体" w:cs="宋体"/>
          <w:color w:val="000000"/>
          <w:szCs w:val="21"/>
        </w:rPr>
        <w:t>利弊的权衡</w:t>
      </w:r>
      <w:r>
        <w:rPr>
          <w:rFonts w:hint="eastAsia" w:ascii="宋体" w:hAnsi="宋体"/>
          <w:color w:val="000000"/>
          <w:szCs w:val="21"/>
        </w:rPr>
        <w:t>”。最终使老刀拿钱的是“</w:t>
      </w:r>
      <w:r>
        <w:rPr>
          <w:rFonts w:hint="eastAsia" w:ascii="宋体" w:hAnsi="宋体" w:cs="宋体"/>
          <w:color w:val="000000"/>
          <w:szCs w:val="21"/>
        </w:rPr>
        <w:t>现实的窘境</w:t>
      </w:r>
      <w:r>
        <w:rPr>
          <w:rFonts w:hint="eastAsia" w:ascii="宋体" w:hAnsi="宋体"/>
          <w:color w:val="000000"/>
          <w:szCs w:val="21"/>
        </w:rPr>
        <w:t>”，即生活拮据、而这钱对女儿糖糖很重要这一原因。）（3分）</w:t>
      </w:r>
    </w:p>
    <w:p>
      <w:pPr>
        <w:widowControl/>
        <w:wordWrap w:val="0"/>
        <w:jc w:val="left"/>
        <w:rPr>
          <w:rFonts w:hint="eastAsia" w:ascii="宋体" w:hAnsi="宋体" w:cs="宋体"/>
          <w:color w:val="000000"/>
          <w:szCs w:val="21"/>
          <w:lang w:val="en-US" w:eastAsia="zh-CN"/>
        </w:rPr>
      </w:pPr>
      <w:r>
        <w:rPr>
          <w:rFonts w:hint="eastAsia" w:ascii="宋体" w:hAnsi="宋体"/>
          <w:color w:val="000000"/>
          <w:szCs w:val="21"/>
        </w:rPr>
        <w:t>5.</w:t>
      </w:r>
      <w:r>
        <w:rPr>
          <w:rFonts w:hint="eastAsia" w:ascii="宋体" w:hAnsi="宋体" w:cs="宋体"/>
          <w:color w:val="000000"/>
          <w:szCs w:val="21"/>
        </w:rPr>
        <w:t>①贫穷卑微，生活拮据。作为第三空间的垃圾工，无钱让女儿上好点儿的幼儿园，只好铤 而走险去第一空间送信。②深爱女儿</w:t>
      </w:r>
      <w:r>
        <w:rPr>
          <w:rFonts w:hint="eastAsia" w:ascii="宋体" w:hAnsi="宋体" w:cs="宋体"/>
          <w:color w:val="000000"/>
          <w:szCs w:val="21"/>
          <w:lang w:eastAsia="zh-CN"/>
        </w:rPr>
        <w:t>，</w:t>
      </w:r>
      <w:r>
        <w:rPr>
          <w:rFonts w:hint="eastAsia" w:ascii="宋体" w:hAnsi="宋体" w:cs="宋体"/>
          <w:color w:val="000000"/>
          <w:szCs w:val="21"/>
        </w:rPr>
        <w:t>善良</w:t>
      </w:r>
      <w:r>
        <w:rPr>
          <w:rFonts w:hint="eastAsia" w:ascii="宋体" w:hAnsi="宋体" w:cs="宋体"/>
          <w:color w:val="000000"/>
          <w:szCs w:val="21"/>
          <w:lang w:eastAsia="zh-CN"/>
        </w:rPr>
        <w:t>厚道</w:t>
      </w:r>
      <w:r>
        <w:rPr>
          <w:rFonts w:hint="eastAsia" w:ascii="宋体" w:hAnsi="宋体" w:cs="宋体"/>
          <w:color w:val="000000"/>
          <w:szCs w:val="21"/>
        </w:rPr>
        <w:t>。女儿是捡来的，老刀却视若己出还甘愿</w:t>
      </w:r>
      <w:r>
        <w:rPr>
          <w:rFonts w:hint="eastAsia" w:ascii="宋体" w:hAnsi="宋体" w:cs="宋体"/>
          <w:color w:val="000000"/>
          <w:szCs w:val="21"/>
          <w:lang w:val="en-US" w:eastAsia="zh-CN"/>
        </w:rPr>
        <w:t xml:space="preserve"> </w:t>
      </w:r>
    </w:p>
    <w:p>
      <w:pPr>
        <w:widowControl/>
        <w:wordWrap w:val="0"/>
        <w:jc w:val="left"/>
        <w:rPr>
          <w:rFonts w:hint="eastAsia" w:ascii="宋体" w:hAnsi="宋体" w:cs="宋体"/>
          <w:color w:val="000000"/>
          <w:szCs w:val="21"/>
        </w:rPr>
      </w:pPr>
      <w:r>
        <w:rPr>
          <w:rFonts w:hint="eastAsia" w:ascii="宋体" w:hAnsi="宋体" w:cs="宋体"/>
          <w:color w:val="000000"/>
          <w:szCs w:val="21"/>
          <w:lang w:val="en-US" w:eastAsia="zh-CN"/>
        </w:rPr>
        <w:t xml:space="preserve"> </w:t>
      </w:r>
      <w:r>
        <w:rPr>
          <w:rFonts w:hint="eastAsia" w:ascii="宋体" w:hAnsi="宋体" w:cs="宋体"/>
          <w:color w:val="000000"/>
          <w:szCs w:val="21"/>
        </w:rPr>
        <w:t>为其冒险；面对依言的央求，老刀觉得对不起雇主秦天。</w:t>
      </w:r>
      <w:r>
        <w:rPr>
          <w:rFonts w:hint="eastAsia" w:ascii="宋体" w:hAnsi="宋体" w:eastAsia="宋体" w:cs="宋体"/>
          <w:color w:val="000000"/>
          <w:szCs w:val="21"/>
        </w:rPr>
        <w:t>③</w:t>
      </w:r>
      <w:r>
        <w:rPr>
          <w:rFonts w:hint="eastAsia" w:ascii="宋体" w:hAnsi="宋体" w:cs="宋体"/>
          <w:color w:val="000000"/>
          <w:szCs w:val="21"/>
          <w:lang w:val="en-US" w:eastAsia="zh-CN"/>
        </w:rPr>
        <w:t>想</w:t>
      </w:r>
      <w:r>
        <w:rPr>
          <w:rFonts w:hint="eastAsia" w:ascii="宋体" w:hAnsi="宋体" w:cs="宋体"/>
          <w:color w:val="000000"/>
          <w:szCs w:val="21"/>
        </w:rPr>
        <w:t>守底线，内心矛盾</w:t>
      </w:r>
      <w:r>
        <w:rPr>
          <w:rFonts w:hint="eastAsia" w:ascii="宋体" w:hAnsi="宋体" w:cs="宋体"/>
          <w:color w:val="000000"/>
          <w:szCs w:val="21"/>
          <w:lang w:eastAsia="zh-CN"/>
        </w:rPr>
        <w:t>。</w:t>
      </w:r>
      <w:r>
        <w:rPr>
          <w:rFonts w:hint="eastAsia" w:ascii="宋体" w:hAnsi="宋体" w:cs="宋体"/>
          <w:color w:val="000000"/>
          <w:szCs w:val="21"/>
        </w:rPr>
        <w:t>本不想</w:t>
      </w:r>
    </w:p>
    <w:p>
      <w:pPr>
        <w:widowControl/>
        <w:wordWrap w:val="0"/>
        <w:jc w:val="left"/>
        <w:rPr>
          <w:rFonts w:hint="eastAsia" w:ascii="宋体" w:hAnsi="宋体" w:cs="宋体"/>
          <w:color w:val="000000"/>
          <w:szCs w:val="21"/>
        </w:rPr>
      </w:pPr>
      <w:r>
        <w:rPr>
          <w:rFonts w:hint="eastAsia" w:ascii="宋体" w:hAnsi="宋体" w:cs="宋体"/>
          <w:color w:val="000000"/>
          <w:szCs w:val="21"/>
          <w:lang w:val="en-US" w:eastAsia="zh-CN"/>
        </w:rPr>
        <w:t xml:space="preserve"> </w:t>
      </w:r>
      <w:r>
        <w:rPr>
          <w:rFonts w:hint="eastAsia" w:ascii="宋体" w:hAnsi="宋体" w:cs="宋体"/>
          <w:color w:val="000000"/>
          <w:szCs w:val="21"/>
        </w:rPr>
        <w:t>拿依言的钱，是现实的</w:t>
      </w:r>
      <w:r>
        <w:rPr>
          <w:rFonts w:hint="eastAsia" w:ascii="宋体" w:hAnsi="宋体" w:cs="宋体"/>
          <w:color w:val="000000"/>
          <w:szCs w:val="21"/>
          <w:lang w:eastAsia="zh-CN"/>
        </w:rPr>
        <w:t>窘境</w:t>
      </w:r>
      <w:r>
        <w:rPr>
          <w:rFonts w:hint="eastAsia" w:ascii="宋体" w:hAnsi="宋体" w:cs="宋体"/>
          <w:color w:val="000000"/>
          <w:szCs w:val="21"/>
        </w:rPr>
        <w:t>使他不得不违心地做</w:t>
      </w:r>
      <w:r>
        <w:rPr>
          <w:rFonts w:hint="eastAsia" w:ascii="宋体" w:hAnsi="宋体" w:cs="宋体"/>
          <w:color w:val="000000"/>
          <w:szCs w:val="21"/>
          <w:lang w:eastAsia="zh-CN"/>
        </w:rPr>
        <w:t>出</w:t>
      </w:r>
      <w:r>
        <w:rPr>
          <w:rFonts w:hint="eastAsia" w:ascii="宋体" w:hAnsi="宋体" w:cs="宋体"/>
          <w:color w:val="000000"/>
          <w:szCs w:val="21"/>
        </w:rPr>
        <w:t>选择</w:t>
      </w:r>
      <w:r>
        <w:rPr>
          <w:rFonts w:hint="eastAsia" w:ascii="宋体" w:hAnsi="宋体" w:cs="宋体"/>
          <w:color w:val="000000"/>
          <w:szCs w:val="21"/>
          <w:lang w:eastAsia="zh-CN"/>
        </w:rPr>
        <w:t>。</w:t>
      </w:r>
      <w:r>
        <w:rPr>
          <w:rFonts w:hint="eastAsia" w:ascii="宋体" w:hAnsi="宋体" w:cs="宋体"/>
          <w:color w:val="000000"/>
          <w:szCs w:val="21"/>
        </w:rPr>
        <w:t>（5分）</w:t>
      </w:r>
    </w:p>
    <w:p>
      <w:pPr>
        <w:widowControl/>
        <w:wordWrap w:val="0"/>
        <w:jc w:val="left"/>
        <w:rPr>
          <w:rFonts w:ascii="宋体" w:hAnsi="宋体" w:cs="宋体"/>
          <w:color w:val="000000"/>
          <w:szCs w:val="21"/>
        </w:rPr>
      </w:pPr>
      <w:r>
        <w:rPr>
          <w:rFonts w:hint="eastAsia" w:ascii="宋体" w:hAnsi="宋体" w:cs="宋体"/>
          <w:color w:val="000000"/>
          <w:szCs w:val="21"/>
        </w:rPr>
        <w:t>6.①展现环境。晚春这些清新、明亮、温暖的景物，展现了第一空间的美好和生机。②烘托心情。此时的乐景，反衬出老刀违心地拿了钱后内心的空乏和沉重。③突出主题。通过老刀的切身体会，凸显了第一空间和第三空间的巨大差距，隐喻了社会阶层间无法逾越的鸿沟。（6分）</w:t>
      </w:r>
    </w:p>
    <w:p>
      <w:pPr>
        <w:widowControl/>
        <w:wordWrap w:val="0"/>
        <w:ind w:left="-235" w:leftChars="-112"/>
        <w:jc w:val="left"/>
        <w:rPr>
          <w:rFonts w:ascii="宋体" w:hAnsi="宋体" w:cs="宋体"/>
          <w:color w:val="000000"/>
          <w:szCs w:val="21"/>
        </w:rPr>
      </w:pPr>
      <w:r>
        <w:rPr>
          <w:rFonts w:hint="eastAsia" w:ascii="宋体" w:hAnsi="宋体" w:cs="宋体"/>
          <w:b/>
          <w:color w:val="000000"/>
          <w:kern w:val="0"/>
          <w:szCs w:val="21"/>
        </w:rPr>
        <w:t>（三）（12分）</w:t>
      </w:r>
    </w:p>
    <w:p>
      <w:pPr>
        <w:rPr>
          <w:rFonts w:ascii="宋体" w:hAnsi="宋体" w:cs="宋体"/>
          <w:color w:val="000000"/>
          <w:szCs w:val="21"/>
        </w:rPr>
      </w:pPr>
      <w:r>
        <w:rPr>
          <w:rFonts w:hint="eastAsia" w:ascii="宋体" w:hAnsi="宋体" w:cs="宋体"/>
          <w:color w:val="000000"/>
          <w:szCs w:val="21"/>
        </w:rPr>
        <w:t>7.A（《瓜饭楼丛稿》是他一生的学术研究成果结集，不只是“红学专著”。</w:t>
      </w:r>
      <w:bookmarkStart w:id="0" w:name="_GoBack"/>
      <w:bookmarkEnd w:id="0"/>
      <w:r>
        <w:rPr>
          <w:rFonts w:hint="eastAsia" w:ascii="宋体" w:hAnsi="宋体" w:cs="宋体"/>
          <w:color w:val="000000"/>
          <w:szCs w:val="21"/>
        </w:rPr>
        <w:t>）（3分）</w:t>
      </w:r>
    </w:p>
    <w:p>
      <w:pPr>
        <w:ind w:left="210" w:hanging="210" w:hangingChars="100"/>
        <w:rPr>
          <w:rFonts w:ascii="宋体" w:hAnsi="宋体" w:cs="宋体"/>
          <w:color w:val="000000"/>
          <w:szCs w:val="21"/>
        </w:rPr>
      </w:pPr>
      <w:r>
        <w:rPr>
          <w:rFonts w:hint="eastAsia" w:ascii="宋体" w:hAnsi="宋体" w:cs="宋体"/>
          <w:color w:val="000000"/>
          <w:szCs w:val="21"/>
        </w:rPr>
        <w:t>8.B E（A项，“他才有机会由中学调入中国人民大学任教”，还因为他“读国专时听了当代许多著名学者的课”。C项，“亲自指导完成了课程设定和授课教师的安排等工作”有误，原文为“多是在他亲自指导下完成的”，扩大范围。D项，“他说自己是‘大学教师’”主要表现冯其庸为人低调谦逊。）（写对一个给2分，写对两个给5分）（5分）</w:t>
      </w:r>
    </w:p>
    <w:p>
      <w:pPr>
        <w:rPr>
          <w:rFonts w:ascii="宋体" w:hAnsi="宋体" w:cs="宋体"/>
          <w:color w:val="000000"/>
          <w:szCs w:val="21"/>
        </w:rPr>
      </w:pPr>
      <w:r>
        <w:rPr>
          <w:rFonts w:hint="eastAsia" w:ascii="宋体" w:hAnsi="宋体" w:cs="宋体"/>
          <w:color w:val="000000"/>
          <w:szCs w:val="21"/>
        </w:rPr>
        <w:t>9.①学术方面：多年致力于红学、西域学等国学的研究，著作颇丰，成就巨大，影响深远。</w:t>
      </w:r>
    </w:p>
    <w:p>
      <w:pPr>
        <w:ind w:firstLine="210" w:firstLineChars="100"/>
        <w:rPr>
          <w:rFonts w:ascii="宋体" w:hAnsi="宋体"/>
          <w:szCs w:val="21"/>
        </w:rPr>
      </w:pPr>
      <w:r>
        <w:rPr>
          <w:rFonts w:hint="eastAsia" w:ascii="宋体" w:hAnsi="宋体" w:cs="宋体"/>
          <w:color w:val="000000"/>
          <w:szCs w:val="21"/>
        </w:rPr>
        <w:t>②书画方面：书法逸笔草草、气</w:t>
      </w:r>
      <w:r>
        <w:rPr>
          <w:rFonts w:hint="eastAsia" w:ascii="宋体" w:hAnsi="宋体"/>
          <w:szCs w:val="21"/>
        </w:rPr>
        <w:t>韵幽远；画卷师法古人、洗尽铅华，</w:t>
      </w:r>
      <w:r>
        <w:rPr>
          <w:rFonts w:ascii="宋体" w:hAnsi="宋体"/>
          <w:szCs w:val="21"/>
        </w:rPr>
        <w:t>被誉为真正的</w:t>
      </w:r>
      <w:r>
        <w:fldChar w:fldCharType="begin"/>
      </w:r>
      <w:r>
        <w:instrText xml:space="preserve">HYPERLINK "http://baike.baidu.com/item/æäººç" </w:instrText>
      </w:r>
      <w:r>
        <w:fldChar w:fldCharType="separate"/>
      </w:r>
      <w:r>
        <w:rPr>
          <w:rFonts w:ascii="宋体" w:hAnsi="宋体"/>
          <w:szCs w:val="21"/>
        </w:rPr>
        <w:t>文人画</w:t>
      </w:r>
      <w:r>
        <w:fldChar w:fldCharType="end"/>
      </w:r>
      <w:r>
        <w:rPr>
          <w:rFonts w:hint="eastAsia" w:ascii="宋体" w:hAnsi="宋体"/>
          <w:szCs w:val="21"/>
        </w:rPr>
        <w:t>。</w:t>
      </w:r>
    </w:p>
    <w:p>
      <w:pPr>
        <w:ind w:firstLine="210" w:firstLineChars="100"/>
        <w:rPr>
          <w:rFonts w:ascii="宋体" w:hAnsi="宋体"/>
          <w:szCs w:val="21"/>
        </w:rPr>
      </w:pPr>
      <w:r>
        <w:rPr>
          <w:rFonts w:hint="eastAsia" w:ascii="宋体" w:hAnsi="宋体"/>
          <w:szCs w:val="21"/>
        </w:rPr>
        <w:t>③人格方面：气局宽厚，虚怀若谷，勤奋执着，不惧艰险，勇于担当，无私奉献。</w:t>
      </w:r>
      <w:r>
        <w:rPr>
          <w:rFonts w:hint="eastAsia" w:ascii="宋体" w:hAnsi="宋体" w:cs="宋体"/>
          <w:color w:val="000000"/>
          <w:szCs w:val="21"/>
        </w:rPr>
        <w:t>（4分）</w:t>
      </w:r>
    </w:p>
    <w:p>
      <w:pPr>
        <w:rPr>
          <w:rFonts w:ascii="宋体" w:hAnsi="宋体" w:cs="宋体"/>
          <w:b/>
          <w:kern w:val="0"/>
          <w:szCs w:val="21"/>
        </w:rPr>
      </w:pPr>
      <w:r>
        <w:rPr>
          <w:rFonts w:hint="eastAsia" w:ascii="宋体" w:hAnsi="宋体" w:cs="宋体"/>
          <w:b/>
          <w:kern w:val="0"/>
          <w:szCs w:val="21"/>
        </w:rPr>
        <w:t>二、（35分）</w:t>
      </w:r>
    </w:p>
    <w:p>
      <w:pPr>
        <w:ind w:left="316" w:hanging="316" w:hangingChars="150"/>
        <w:rPr>
          <w:rFonts w:ascii="宋体" w:hAnsi="宋体" w:cs="宋体"/>
          <w:b/>
          <w:kern w:val="0"/>
          <w:szCs w:val="21"/>
        </w:rPr>
      </w:pPr>
      <w:r>
        <w:rPr>
          <w:rFonts w:hint="eastAsia" w:ascii="宋体" w:hAnsi="宋体" w:cs="宋体"/>
          <w:b/>
          <w:kern w:val="0"/>
          <w:szCs w:val="21"/>
        </w:rPr>
        <w:t>（一）（19分）</w:t>
      </w:r>
    </w:p>
    <w:p>
      <w:pPr>
        <w:ind w:left="315" w:hanging="315" w:hangingChars="150"/>
        <w:rPr>
          <w:rFonts w:ascii="宋体" w:hAnsi="宋体" w:cs="Helvetica"/>
          <w:color w:val="000000"/>
          <w:szCs w:val="21"/>
        </w:rPr>
      </w:pPr>
      <w:r>
        <w:rPr>
          <w:rFonts w:hint="eastAsia" w:ascii="宋体" w:hAnsi="宋体" w:cs="Helvetica"/>
          <w:color w:val="000000"/>
          <w:szCs w:val="21"/>
        </w:rPr>
        <w:t>10.C（根据文意，应如此停顿。）</w:t>
      </w:r>
    </w:p>
    <w:p>
      <w:pPr>
        <w:ind w:left="315" w:hanging="315" w:hangingChars="150"/>
        <w:rPr>
          <w:rFonts w:ascii="宋体" w:hAnsi="宋体" w:cs="Helvetica"/>
          <w:color w:val="000000"/>
          <w:szCs w:val="21"/>
        </w:rPr>
      </w:pPr>
      <w:r>
        <w:rPr>
          <w:rFonts w:hint="eastAsia" w:ascii="宋体" w:hAnsi="宋体" w:cs="Helvetica"/>
          <w:color w:val="000000"/>
          <w:szCs w:val="21"/>
        </w:rPr>
        <w:t>11.D（“</w:t>
      </w:r>
      <w:r>
        <w:rPr>
          <w:rFonts w:ascii="宋体" w:hAnsi="宋体" w:cs="Helvetica"/>
          <w:color w:val="000000"/>
          <w:szCs w:val="21"/>
        </w:rPr>
        <w:t>国本</w:t>
      </w:r>
      <w:r>
        <w:rPr>
          <w:rFonts w:hint="eastAsia" w:ascii="宋体" w:hAnsi="宋体" w:cs="Helvetica"/>
          <w:color w:val="000000"/>
          <w:szCs w:val="21"/>
        </w:rPr>
        <w:t>”不能指“君主”。）</w:t>
      </w:r>
    </w:p>
    <w:p>
      <w:pPr>
        <w:rPr>
          <w:rFonts w:ascii="宋体" w:hAnsi="宋体" w:cs="Helvetica"/>
          <w:color w:val="000000"/>
          <w:szCs w:val="21"/>
        </w:rPr>
      </w:pPr>
      <w:r>
        <w:rPr>
          <w:rFonts w:hint="eastAsia" w:ascii="宋体" w:hAnsi="宋体" w:cs="Helvetica"/>
          <w:color w:val="000000"/>
          <w:szCs w:val="21"/>
        </w:rPr>
        <w:t>12.D（陷害他的是“</w:t>
      </w:r>
      <w:r>
        <w:rPr>
          <w:rFonts w:ascii="宋体" w:hAnsi="宋体" w:cs="Helvetica"/>
          <w:color w:val="000000"/>
          <w:szCs w:val="21"/>
        </w:rPr>
        <w:t>郑承恩</w:t>
      </w:r>
      <w:r>
        <w:rPr>
          <w:rFonts w:hint="eastAsia" w:ascii="宋体" w:hAnsi="宋体" w:cs="Helvetica"/>
          <w:color w:val="000000"/>
          <w:szCs w:val="21"/>
        </w:rPr>
        <w:t>”而非“</w:t>
      </w:r>
      <w:r>
        <w:rPr>
          <w:rFonts w:ascii="宋体" w:hAnsi="宋体" w:cs="Helvetica"/>
          <w:color w:val="000000"/>
          <w:szCs w:val="21"/>
        </w:rPr>
        <w:t>樊玉衡</w:t>
      </w:r>
      <w:r>
        <w:rPr>
          <w:rFonts w:hint="eastAsia" w:ascii="宋体" w:hAnsi="宋体" w:cs="Helvetica"/>
          <w:color w:val="000000"/>
          <w:szCs w:val="21"/>
        </w:rPr>
        <w:t>”。）</w:t>
      </w:r>
    </w:p>
    <w:p>
      <w:pPr>
        <w:ind w:firstLine="210" w:firstLineChars="100"/>
        <w:rPr>
          <w:rFonts w:ascii="宋体" w:hAnsi="宋体" w:cs="Arial"/>
          <w:color w:val="000000"/>
          <w:kern w:val="0"/>
          <w:szCs w:val="21"/>
        </w:rPr>
      </w:pPr>
      <w:r>
        <w:rPr>
          <w:rFonts w:hint="eastAsia" w:ascii="宋体" w:hAnsi="宋体"/>
          <w:color w:val="000000"/>
        </w:rPr>
        <w:t>(10</w:t>
      </w:r>
      <w:r>
        <w:rPr>
          <w:rFonts w:ascii="Times New Roman" w:hAnsi="Times New Roman"/>
          <w:b/>
        </w:rPr>
        <w:t>~</w:t>
      </w:r>
      <w:r>
        <w:rPr>
          <w:rFonts w:hint="eastAsia" w:ascii="宋体" w:hAnsi="宋体"/>
          <w:color w:val="000000"/>
        </w:rPr>
        <w:t>12题每题3分)</w:t>
      </w:r>
    </w:p>
    <w:p>
      <w:pPr>
        <w:spacing w:line="240" w:lineRule="atLeast"/>
        <w:ind w:left="315" w:hanging="315" w:hangingChars="150"/>
        <w:rPr>
          <w:rFonts w:ascii="宋体" w:hAnsi="宋体" w:cs="Helvetica"/>
          <w:color w:val="000000"/>
          <w:szCs w:val="21"/>
        </w:rPr>
      </w:pPr>
      <w:r>
        <w:rPr>
          <w:rFonts w:hint="eastAsia" w:ascii="宋体" w:hAnsi="宋体" w:cs="Helvetica"/>
          <w:color w:val="000000"/>
          <w:szCs w:val="21"/>
        </w:rPr>
        <w:t>13.（1）</w:t>
      </w:r>
      <w:r>
        <w:rPr>
          <w:rFonts w:hint="eastAsia" w:ascii="宋体" w:hAnsi="宋体"/>
          <w:szCs w:val="21"/>
        </w:rPr>
        <w:t>希望陛下拄杖出去迎接太后牌位，或许（能）稍稍安慰太后的魂灵，回报臣民的期望。</w:t>
      </w:r>
      <w:r>
        <w:rPr>
          <w:rFonts w:hint="eastAsia" w:ascii="宋体" w:hAnsi="宋体" w:cs="宋体"/>
          <w:color w:val="000000"/>
          <w:szCs w:val="21"/>
        </w:rPr>
        <w:t>（4分）</w:t>
      </w:r>
    </w:p>
    <w:p>
      <w:pPr>
        <w:spacing w:line="240" w:lineRule="atLeast"/>
        <w:ind w:left="315" w:hanging="315" w:hangingChars="150"/>
        <w:rPr>
          <w:szCs w:val="21"/>
        </w:rPr>
      </w:pPr>
      <w:r>
        <w:rPr>
          <w:rFonts w:hint="eastAsia" w:ascii="宋体" w:hAnsi="宋体" w:cs="Helvetica"/>
          <w:color w:val="000000"/>
          <w:szCs w:val="21"/>
        </w:rPr>
        <w:t>（2）这时有人在《闺范图说》一书之后写跋，名为《忧危</w:t>
      </w:r>
      <w:r>
        <w:rPr>
          <w:rFonts w:ascii="宋体" w:hAnsi="宋体" w:cs="Helvetica"/>
          <w:color w:val="000000"/>
          <w:szCs w:val="21"/>
        </w:rPr>
        <w:t>竑</w:t>
      </w:r>
      <w:r>
        <w:rPr>
          <w:rFonts w:hint="eastAsia" w:ascii="宋体" w:hAnsi="宋体" w:cs="Helvetica"/>
          <w:color w:val="000000"/>
          <w:szCs w:val="21"/>
        </w:rPr>
        <w:t>议》，诬陷吕坤与郑贵妃的伯父郑承恩结交成同盟，辅助贵妃的儿子。</w:t>
      </w:r>
      <w:r>
        <w:rPr>
          <w:rFonts w:hint="eastAsia" w:ascii="宋体" w:hAnsi="宋体" w:cs="宋体"/>
          <w:color w:val="000000"/>
          <w:szCs w:val="21"/>
        </w:rPr>
        <w:t>（6分）</w:t>
      </w:r>
    </w:p>
    <w:p>
      <w:pPr>
        <w:ind w:left="316" w:hanging="316" w:hangingChars="150"/>
        <w:rPr>
          <w:rFonts w:ascii="宋体" w:hAnsi="宋体" w:cs="宋体"/>
          <w:b/>
          <w:kern w:val="0"/>
          <w:szCs w:val="21"/>
        </w:rPr>
      </w:pPr>
      <w:r>
        <w:rPr>
          <w:rFonts w:hint="eastAsia" w:ascii="宋体" w:hAnsi="宋体" w:cs="宋体"/>
          <w:b/>
          <w:kern w:val="0"/>
          <w:szCs w:val="21"/>
        </w:rPr>
        <w:t>（二）（11分）</w:t>
      </w:r>
    </w:p>
    <w:p>
      <w:pPr>
        <w:ind w:left="210" w:hanging="210" w:hangingChars="100"/>
        <w:rPr>
          <w:rFonts w:ascii="宋体" w:hAnsi="宋体" w:cs="宋体"/>
        </w:rPr>
      </w:pPr>
      <w:r>
        <w:rPr>
          <w:rFonts w:hint="eastAsia" w:ascii="宋体" w:hAnsi="宋体" w:cs="宋体"/>
        </w:rPr>
        <w:t>14.A E (A项，“从海上”错，“碧海”是指“像海一样的天空”。 E项，无“通感”。）（写对一个给2分，写对两个给5分。）（5分）</w:t>
      </w:r>
    </w:p>
    <w:p>
      <w:pPr>
        <w:ind w:left="210" w:hanging="210" w:hangingChars="100"/>
        <w:rPr>
          <w:rFonts w:ascii="宋体" w:hAnsi="宋体" w:cs="宋体"/>
        </w:rPr>
      </w:pPr>
      <w:r>
        <w:rPr>
          <w:rFonts w:hint="eastAsia" w:ascii="宋体" w:hAnsi="宋体" w:cs="宋体"/>
        </w:rPr>
        <w:t>15. ①对皎洁月色的喜爱迷恋。词人觉得室内赏月不能尽兴，所以还要携胡床，上南楼，彻夜赏月。②对纯洁美好人间的期望。以“玉”比喻月光普照大地，千顷素白，暗含除去人间黑暗污浊的希望。（6分）</w:t>
      </w:r>
    </w:p>
    <w:p>
      <w:pPr>
        <w:rPr>
          <w:rFonts w:ascii="宋体" w:hAnsi="宋体" w:cs="宋体"/>
          <w:b/>
          <w:kern w:val="0"/>
          <w:szCs w:val="21"/>
        </w:rPr>
      </w:pPr>
      <w:r>
        <w:rPr>
          <w:rFonts w:hint="eastAsia" w:ascii="宋体" w:hAnsi="宋体" w:cs="宋体"/>
          <w:b/>
          <w:kern w:val="0"/>
          <w:szCs w:val="21"/>
        </w:rPr>
        <w:t>（三）（5分）</w:t>
      </w:r>
    </w:p>
    <w:p>
      <w:pPr>
        <w:pStyle w:val="7"/>
        <w:adjustRightInd w:val="0"/>
        <w:snapToGrid w:val="0"/>
        <w:rPr>
          <w:rFonts w:ascii="宋体" w:hAnsi="宋体" w:cs="Helvetica"/>
          <w:color w:val="000000"/>
          <w:szCs w:val="21"/>
        </w:rPr>
      </w:pPr>
      <w:r>
        <w:rPr>
          <w:rFonts w:hint="eastAsia" w:ascii="宋体" w:hAnsi="宋体" w:cs="Helvetica"/>
          <w:color w:val="000000"/>
          <w:szCs w:val="21"/>
        </w:rPr>
        <w:t>16．（1）言笑晏晏</w:t>
      </w:r>
    </w:p>
    <w:p>
      <w:pPr>
        <w:pStyle w:val="7"/>
        <w:adjustRightInd w:val="0"/>
        <w:snapToGrid w:val="0"/>
        <w:ind w:firstLine="420" w:firstLineChars="200"/>
        <w:rPr>
          <w:rFonts w:ascii="宋体" w:hAnsi="宋体" w:cs="Helvetica"/>
          <w:color w:val="000000"/>
          <w:szCs w:val="21"/>
        </w:rPr>
      </w:pPr>
      <w:r>
        <w:rPr>
          <w:rFonts w:hint="eastAsia" w:ascii="宋体" w:hAnsi="宋体" w:cs="Helvetica"/>
          <w:color w:val="000000"/>
          <w:szCs w:val="21"/>
        </w:rPr>
        <w:t>（2）征蓬出汉塞  归雁入胡天</w:t>
      </w:r>
    </w:p>
    <w:p>
      <w:pPr>
        <w:ind w:firstLine="420" w:firstLineChars="200"/>
        <w:rPr>
          <w:rFonts w:ascii="宋体" w:hAnsi="宋体" w:cs="Helvetica"/>
          <w:color w:val="000000"/>
          <w:szCs w:val="21"/>
        </w:rPr>
      </w:pPr>
      <w:r>
        <w:rPr>
          <w:rFonts w:hint="eastAsia" w:ascii="宋体" w:hAnsi="宋体" w:cs="Helvetica"/>
          <w:color w:val="000000"/>
          <w:szCs w:val="21"/>
        </w:rPr>
        <w:t>（3）</w:t>
      </w:r>
      <w:r>
        <w:rPr>
          <w:rFonts w:ascii="宋体" w:hAnsi="宋体" w:cs="Helvetica"/>
          <w:color w:val="000000"/>
          <w:szCs w:val="21"/>
        </w:rPr>
        <w:t>相与枕藉乎舟中</w:t>
      </w:r>
      <w:r>
        <w:rPr>
          <w:rFonts w:hint="eastAsia" w:ascii="宋体" w:hAnsi="宋体" w:cs="Helvetica"/>
          <w:color w:val="000000"/>
          <w:szCs w:val="21"/>
        </w:rPr>
        <w:t xml:space="preserve"> </w:t>
      </w:r>
      <w:r>
        <w:rPr>
          <w:rFonts w:ascii="宋体" w:hAnsi="宋体" w:cs="Helvetica"/>
          <w:color w:val="000000"/>
          <w:szCs w:val="21"/>
        </w:rPr>
        <w:t>不知东方之既白</w:t>
      </w:r>
      <w:r>
        <w:rPr>
          <w:rFonts w:hint="eastAsia" w:ascii="宋体" w:hAnsi="宋体" w:cs="Helvetica"/>
          <w:color w:val="000000"/>
          <w:szCs w:val="21"/>
        </w:rPr>
        <w:t xml:space="preserve"> </w:t>
      </w:r>
      <w:r>
        <w:rPr>
          <w:rFonts w:hint="eastAsia" w:ascii="宋体" w:hAnsi="宋体" w:cs="宋体"/>
          <w:szCs w:val="21"/>
        </w:rPr>
        <w:t>（每空1分，共5分）</w:t>
      </w:r>
    </w:p>
    <w:p>
      <w:pPr>
        <w:ind w:left="316" w:hanging="316" w:hangingChars="150"/>
        <w:rPr>
          <w:rFonts w:ascii="宋体" w:hAnsi="宋体" w:cs="宋体"/>
          <w:b/>
          <w:kern w:val="0"/>
          <w:szCs w:val="21"/>
        </w:rPr>
      </w:pPr>
      <w:r>
        <w:rPr>
          <w:rFonts w:hint="eastAsia" w:ascii="宋体" w:hAnsi="宋体" w:cs="宋体"/>
          <w:b/>
          <w:kern w:val="0"/>
          <w:szCs w:val="21"/>
        </w:rPr>
        <w:t>三、（20分）</w:t>
      </w:r>
    </w:p>
    <w:p>
      <w:pPr>
        <w:ind w:left="315" w:hanging="315" w:hangingChars="150"/>
        <w:rPr>
          <w:rFonts w:ascii="宋体" w:hAnsi="宋体"/>
          <w:szCs w:val="21"/>
        </w:rPr>
      </w:pPr>
      <w:r>
        <w:rPr>
          <w:rFonts w:hint="eastAsia" w:ascii="宋体" w:hAnsi="宋体"/>
          <w:szCs w:val="21"/>
        </w:rPr>
        <w:t>17.C（</w:t>
      </w:r>
      <w:r>
        <w:rPr>
          <w:rFonts w:ascii="宋体" w:hAnsi="宋体"/>
          <w:szCs w:val="21"/>
        </w:rPr>
        <w:t>①</w:t>
      </w:r>
      <w:r>
        <w:rPr>
          <w:rFonts w:hint="eastAsia" w:ascii="宋体" w:hAnsi="宋体"/>
          <w:szCs w:val="21"/>
        </w:rPr>
        <w:t xml:space="preserve">休戚相关：忧喜、福祸彼此相关联。形容关系密切，利害相关。使用对象不当。④ 心猿意马：心意好象猴子跳、马奔跑一样控制不住。形容心里东想西想，安静不下来。 </w:t>
      </w:r>
    </w:p>
    <w:p>
      <w:pPr>
        <w:ind w:left="315" w:hanging="315" w:hangingChars="150"/>
        <w:rPr>
          <w:rFonts w:ascii="宋体" w:hAnsi="宋体"/>
          <w:szCs w:val="21"/>
        </w:rPr>
      </w:pPr>
      <w:r>
        <w:rPr>
          <w:rFonts w:hint="eastAsia" w:ascii="宋体" w:hAnsi="宋体"/>
          <w:szCs w:val="21"/>
        </w:rPr>
        <w:t xml:space="preserve">   不合语境。</w:t>
      </w:r>
      <w:r>
        <w:rPr>
          <w:rFonts w:ascii="宋体" w:hAnsi="宋体"/>
          <w:szCs w:val="21"/>
        </w:rPr>
        <w:t>⑤</w:t>
      </w:r>
      <w:r>
        <w:rPr>
          <w:rFonts w:hint="eastAsia" w:ascii="宋体" w:hAnsi="宋体"/>
          <w:szCs w:val="21"/>
        </w:rPr>
        <w:t>春兰秋菊：春天的兰花，秋天的菊花。比喻各有所长，各有值得称赞的地方。望文生义。）</w:t>
      </w:r>
    </w:p>
    <w:p>
      <w:pPr>
        <w:ind w:left="315" w:hanging="315" w:hangingChars="150"/>
        <w:rPr>
          <w:rFonts w:ascii="宋体" w:hAnsi="宋体"/>
          <w:szCs w:val="21"/>
        </w:rPr>
      </w:pPr>
      <w:r>
        <w:rPr>
          <w:rFonts w:hint="eastAsia" w:ascii="宋体" w:hAnsi="宋体"/>
          <w:szCs w:val="21"/>
        </w:rPr>
        <w:t>18.A（</w:t>
      </w:r>
      <w:r>
        <w:rPr>
          <w:rFonts w:ascii="宋体" w:hAnsi="宋体"/>
          <w:szCs w:val="21"/>
        </w:rPr>
        <w:t>B</w:t>
      </w:r>
      <w:r>
        <w:rPr>
          <w:rFonts w:hint="eastAsia" w:ascii="宋体" w:hAnsi="宋体"/>
          <w:szCs w:val="21"/>
        </w:rPr>
        <w:t>项，“</w:t>
      </w:r>
      <w:r>
        <w:rPr>
          <w:rFonts w:hint="eastAsia" w:ascii="宋体" w:hAnsi="宋体"/>
          <w:color w:val="000000"/>
          <w:szCs w:val="21"/>
        </w:rPr>
        <w:t>首批</w:t>
      </w:r>
      <w:r>
        <w:rPr>
          <w:rFonts w:hint="eastAsia" w:ascii="宋体" w:hAnsi="宋体"/>
          <w:szCs w:val="21"/>
        </w:rPr>
        <w:t>被确</w:t>
      </w:r>
      <w:r>
        <w:rPr>
          <w:rFonts w:hint="eastAsia" w:ascii="宋体" w:hAnsi="宋体"/>
          <w:color w:val="000000"/>
          <w:szCs w:val="21"/>
        </w:rPr>
        <w:t>定为</w:t>
      </w:r>
      <w:r>
        <w:rPr>
          <w:rFonts w:hint="eastAsia" w:ascii="宋体" w:hAnsi="宋体"/>
          <w:szCs w:val="21"/>
        </w:rPr>
        <w:t>”语序不当，“</w:t>
      </w:r>
      <w:r>
        <w:rPr>
          <w:rFonts w:hint="eastAsia" w:ascii="宋体" w:hAnsi="宋体"/>
          <w:color w:val="000000"/>
          <w:szCs w:val="21"/>
        </w:rPr>
        <w:t>首批</w:t>
      </w:r>
      <w:r>
        <w:rPr>
          <w:rFonts w:hint="eastAsia" w:ascii="宋体" w:hAnsi="宋体"/>
          <w:szCs w:val="21"/>
        </w:rPr>
        <w:t>”应在“被确</w:t>
      </w:r>
      <w:r>
        <w:rPr>
          <w:rFonts w:hint="eastAsia" w:ascii="宋体" w:hAnsi="宋体"/>
          <w:color w:val="000000"/>
          <w:szCs w:val="21"/>
        </w:rPr>
        <w:t>定为</w:t>
      </w:r>
      <w:r>
        <w:rPr>
          <w:rFonts w:hint="eastAsia" w:ascii="宋体" w:hAnsi="宋体"/>
          <w:szCs w:val="21"/>
        </w:rPr>
        <w:t>”之后。C项，“</w:t>
      </w:r>
      <w:r>
        <w:rPr>
          <w:rFonts w:ascii="宋体" w:hAnsi="宋体" w:cs="宋体"/>
          <w:kern w:val="0"/>
          <w:szCs w:val="21"/>
        </w:rPr>
        <w:t>基层民众、青少年</w:t>
      </w:r>
      <w:r>
        <w:rPr>
          <w:rFonts w:hint="eastAsia" w:ascii="宋体" w:hAnsi="宋体" w:cs="宋体"/>
          <w:kern w:val="0"/>
          <w:szCs w:val="21"/>
        </w:rPr>
        <w:t>一代和</w:t>
      </w:r>
      <w:r>
        <w:rPr>
          <w:rFonts w:ascii="宋体" w:hAnsi="宋体" w:cs="宋体"/>
          <w:kern w:val="0"/>
          <w:szCs w:val="21"/>
        </w:rPr>
        <w:t>一线民众</w:t>
      </w:r>
      <w:r>
        <w:rPr>
          <w:rFonts w:hint="eastAsia" w:ascii="宋体" w:hAnsi="宋体"/>
          <w:szCs w:val="21"/>
        </w:rPr>
        <w:t>”不合逻辑。D项，“惩处”与“问题”搭配不当。）</w:t>
      </w:r>
    </w:p>
    <w:p>
      <w:pPr>
        <w:spacing w:line="240" w:lineRule="atLeast"/>
        <w:rPr>
          <w:rFonts w:ascii="宋体" w:hAnsi="宋体"/>
          <w:szCs w:val="21"/>
        </w:rPr>
      </w:pPr>
      <w:r>
        <w:rPr>
          <w:rFonts w:hint="eastAsia" w:ascii="宋体" w:hAnsi="宋体" w:cs="宋体"/>
          <w:kern w:val="0"/>
          <w:szCs w:val="21"/>
        </w:rPr>
        <w:t>19.A（根据语境及词语的意义和用法，此项最佳。）</w:t>
      </w:r>
    </w:p>
    <w:p>
      <w:pPr>
        <w:ind w:firstLine="210" w:firstLineChars="100"/>
        <w:rPr>
          <w:rFonts w:ascii="宋体" w:hAnsi="宋体" w:cs="Arial"/>
          <w:color w:val="000000"/>
          <w:kern w:val="0"/>
          <w:szCs w:val="21"/>
        </w:rPr>
      </w:pPr>
      <w:r>
        <w:rPr>
          <w:rFonts w:hint="eastAsia" w:ascii="宋体" w:hAnsi="宋体"/>
          <w:color w:val="000000"/>
        </w:rPr>
        <w:t>(17</w:t>
      </w:r>
      <w:r>
        <w:rPr>
          <w:rFonts w:ascii="Times New Roman" w:hAnsi="Times New Roman"/>
          <w:b/>
        </w:rPr>
        <w:t>~</w:t>
      </w:r>
      <w:r>
        <w:rPr>
          <w:rFonts w:hint="eastAsia" w:ascii="宋体" w:hAnsi="宋体"/>
          <w:color w:val="000000"/>
        </w:rPr>
        <w:t>19题每题3分)</w:t>
      </w:r>
    </w:p>
    <w:p>
      <w:pPr>
        <w:widowControl/>
        <w:wordWrap w:val="0"/>
        <w:ind w:left="-235" w:leftChars="-112"/>
        <w:jc w:val="left"/>
        <w:rPr>
          <w:rFonts w:hint="eastAsia" w:ascii="宋体" w:hAnsi="宋体"/>
          <w:color w:val="000000"/>
          <w:szCs w:val="21"/>
        </w:rPr>
      </w:pPr>
      <w:r>
        <w:rPr>
          <w:rFonts w:hint="eastAsia" w:ascii="宋体" w:hAnsi="宋体" w:cs="宋体"/>
          <w:color w:val="000000"/>
          <w:szCs w:val="21"/>
        </w:rPr>
        <w:t xml:space="preserve">  20.</w:t>
      </w:r>
      <w:r>
        <w:rPr>
          <w:rFonts w:hint="eastAsia" w:ascii="宋体" w:hAnsi="宋体"/>
          <w:color w:val="000000"/>
          <w:szCs w:val="21"/>
        </w:rPr>
        <w:t>教育、生活环境、医疗卫生等公共服务资源状况和家庭状况是影响父母生育二孩意愿的</w:t>
      </w:r>
    </w:p>
    <w:p>
      <w:pPr>
        <w:widowControl/>
        <w:wordWrap w:val="0"/>
        <w:ind w:left="-235" w:leftChars="-112" w:firstLine="420" w:firstLineChars="200"/>
        <w:jc w:val="left"/>
        <w:rPr>
          <w:rFonts w:ascii="宋体" w:hAnsi="宋体" w:cs="宋体"/>
          <w:color w:val="000000"/>
        </w:rPr>
      </w:pPr>
      <w:r>
        <w:rPr>
          <w:rFonts w:hint="eastAsia" w:ascii="宋体" w:hAnsi="宋体"/>
          <w:color w:val="000000"/>
          <w:szCs w:val="21"/>
        </w:rPr>
        <w:t>主要因素。</w:t>
      </w:r>
      <w:r>
        <w:rPr>
          <w:rFonts w:hint="eastAsia" w:ascii="宋体" w:hAnsi="宋体" w:cs="宋体"/>
          <w:color w:val="000000"/>
        </w:rPr>
        <w:t>（5分）</w:t>
      </w:r>
      <w:r>
        <w:rPr>
          <w:rFonts w:hint="eastAsia" w:ascii="宋体" w:hAnsi="宋体"/>
          <w:color w:val="000000"/>
          <w:szCs w:val="21"/>
        </w:rPr>
        <w:t xml:space="preserve">        </w:t>
      </w:r>
    </w:p>
    <w:p>
      <w:pPr>
        <w:numPr>
          <w:ilvl w:val="0"/>
          <w:numId w:val="1"/>
        </w:numPr>
        <w:rPr>
          <w:rFonts w:ascii="宋体" w:hAnsi="宋体"/>
          <w:color w:val="000000"/>
          <w:szCs w:val="21"/>
        </w:rPr>
      </w:pPr>
      <w:r>
        <w:rPr>
          <w:rFonts w:hint="eastAsia" w:ascii="宋体" w:hAnsi="宋体"/>
          <w:color w:val="000000"/>
          <w:szCs w:val="21"/>
        </w:rPr>
        <w:t>意思：用以形容所处的窘境和任何没有达到预期的事。（3分）</w:t>
      </w:r>
    </w:p>
    <w:p>
      <w:pPr>
        <w:rPr>
          <w:rFonts w:ascii="宋体" w:hAnsi="宋体"/>
          <w:color w:val="000000"/>
          <w:szCs w:val="21"/>
        </w:rPr>
      </w:pPr>
      <w:r>
        <w:rPr>
          <w:rFonts w:hint="eastAsia" w:ascii="宋体" w:hAnsi="宋体"/>
          <w:color w:val="000000"/>
          <w:szCs w:val="21"/>
        </w:rPr>
        <w:t xml:space="preserve">   表达的情感：自我解嘲，对现实的无奈，以及无济于事的牢骚。（3分）</w:t>
      </w:r>
    </w:p>
    <w:p>
      <w:pPr>
        <w:rPr>
          <w:rFonts w:ascii="宋体" w:hAnsi="宋体" w:cs="宋体"/>
          <w:b/>
          <w:bCs/>
        </w:rPr>
      </w:pPr>
      <w:r>
        <w:rPr>
          <w:rFonts w:hint="eastAsia" w:ascii="宋体" w:hAnsi="宋体" w:cs="宋体"/>
          <w:b/>
          <w:bCs/>
        </w:rPr>
        <w:t>四、</w:t>
      </w:r>
      <w:r>
        <w:rPr>
          <w:rFonts w:hint="eastAsia" w:ascii="宋体" w:hAnsi="宋体" w:cs="宋体"/>
          <w:b/>
          <w:kern w:val="0"/>
          <w:szCs w:val="21"/>
        </w:rPr>
        <w:t>（60分）</w:t>
      </w:r>
    </w:p>
    <w:p>
      <w:pPr>
        <w:rPr>
          <w:rFonts w:ascii="宋体" w:hAnsi="宋体"/>
          <w:color w:val="000000"/>
        </w:rPr>
      </w:pPr>
      <w:r>
        <w:rPr>
          <w:rFonts w:hint="eastAsia" w:ascii="宋体" w:hAnsi="宋体"/>
          <w:color w:val="000000"/>
        </w:rPr>
        <w:t>22.（60分）（略。）（请参照2016年高考作文评分标准。）</w:t>
      </w:r>
    </w:p>
    <w:p>
      <w:pPr>
        <w:rPr>
          <w:rFonts w:ascii="宋体" w:hAnsi="宋体"/>
          <w:b/>
          <w:szCs w:val="21"/>
        </w:rPr>
      </w:pPr>
    </w:p>
    <w:p>
      <w:pPr>
        <w:rPr>
          <w:rFonts w:ascii="宋体" w:hAnsi="宋体"/>
          <w:b/>
        </w:rPr>
      </w:pPr>
      <w:r>
        <w:rPr>
          <w:rFonts w:hint="eastAsia" w:ascii="宋体" w:hAnsi="宋体"/>
          <w:b/>
          <w:szCs w:val="21"/>
        </w:rPr>
        <w:t>附文言文参考译文：</w:t>
      </w:r>
    </w:p>
    <w:p>
      <w:pPr>
        <w:spacing w:line="240" w:lineRule="atLeast"/>
        <w:ind w:firstLine="420" w:firstLineChars="200"/>
        <w:rPr>
          <w:rFonts w:hint="eastAsia" w:ascii="宋体" w:hAnsi="宋体"/>
          <w:szCs w:val="21"/>
        </w:rPr>
      </w:pPr>
      <w:r>
        <w:rPr>
          <w:rFonts w:hint="eastAsia" w:ascii="宋体" w:hAnsi="宋体"/>
          <w:szCs w:val="21"/>
        </w:rPr>
        <w:t>戴士衡，字章尹，莆田人。万历十七年中进士。被提拔为吏科给事中。蓟州总兵官王保滥杀南兵，戴士衡极力（主张）定他的罪。不久，奏请尽快补充言官，弹劾石星贻误国家的五条大罪。山东税使陈增上奏请求给予（他）根据情况可以自行提拔与贬黜文武官员（的权利），淮扬的鲁保也奏请调动管束有关官员，戴士衡极力争辩。仁圣太后灵柩出殡，皇帝不亲自送行，戴士衡进言说：“母子情最深，送终是大事，怎么在宫内几步远的地方，吝惜抬一次脚的辛劳。如今太后坟墓竣工，希望陛下拄杖出去迎接太后牌位，或许能稍稍安慰太后的魂灵，回报臣民的期望。”锦衣千户郑一麟奏请开采昌平银矿，戴士衡由于此地逼近天寿山，直言上疏争辩。</w:t>
      </w:r>
    </w:p>
    <w:p>
      <w:pPr>
        <w:spacing w:line="240" w:lineRule="atLeast"/>
        <w:ind w:firstLine="420" w:firstLineChars="200"/>
        <w:rPr>
          <w:rFonts w:hint="eastAsia" w:ascii="宋体" w:hAnsi="宋体"/>
          <w:szCs w:val="21"/>
        </w:rPr>
      </w:pPr>
      <w:r>
        <w:rPr>
          <w:rFonts w:hint="eastAsia" w:ascii="宋体" w:hAnsi="宋体"/>
          <w:szCs w:val="21"/>
        </w:rPr>
        <w:t>二十五年正月，极力陈述天下重大谋略，说：“现在不可预知的情况有三种：是天意、人心、气数命运。最值得忧虑的事有五件：是法度废弃懈怠，外族侵犯欺凌，国家根本动摇，武备粗疏简略，府库储藏竭尽。那最紧要并且应当尽快匡正的一个，就是国君之心。陛下安坐至尊之位，眼睛看不见师保的面容，耳朵听不见宰辅的论议，美人在前，仪容闲散不整，自图安逸，即使（有大臣）想竭尽聪明才智用谋略使国家安定，也无路可以进呈。实在应该时时莅临偏殿，召见执政大臣讲解探求教化治理（的方法），那么（陛下就会）心里清静欲望减少，政事自然整治有序。”（皇帝）也未回复。</w:t>
      </w:r>
    </w:p>
    <w:p>
      <w:pPr>
        <w:spacing w:line="240" w:lineRule="atLeast"/>
        <w:ind w:firstLine="420" w:firstLineChars="200"/>
        <w:rPr>
          <w:rFonts w:hint="eastAsia" w:ascii="宋体" w:hAnsi="宋体" w:cs="Helvetica"/>
          <w:color w:val="000000"/>
          <w:szCs w:val="21"/>
        </w:rPr>
      </w:pPr>
      <w:r>
        <w:rPr>
          <w:rFonts w:hint="eastAsia" w:ascii="宋体" w:hAnsi="宋体"/>
          <w:szCs w:val="21"/>
        </w:rPr>
        <w:t>封贡日本的事情失败，（戴士衡）再次弹劾石星和</w:t>
      </w:r>
      <w:r>
        <w:rPr>
          <w:rFonts w:hint="eastAsia" w:ascii="宋体" w:hAnsi="宋体" w:cs="Helvetica"/>
          <w:color w:val="000000"/>
          <w:szCs w:val="21"/>
        </w:rPr>
        <w:t>沈惟敬、杨方亨，并且条列上呈防备倭寇的八件事，多被讨论施行。不久（又）弹劾南京工部尚书叶梦熊、刑部侍郎吕坤、蓟辽总督孙幰和通政参议李宜春。当时孙幰已被罢官，李宜春（已）自请回乡，吕坤也（已）因直言进谏被贬去。给事中刘道亨偏袒吕坤，极力诋毁戴士衡，说他受大学士张位的指使。戴士衡也弹劾刘道亨（因）与石星是同乡，替石星报复。皇帝认为言官（在）相互争斗，（就）都批复把事情搁下。不久</w:t>
      </w:r>
      <w:r>
        <w:rPr>
          <w:rFonts w:hint="eastAsia" w:ascii="宋体" w:hAnsi="宋体"/>
          <w:szCs w:val="21"/>
        </w:rPr>
        <w:t>（戴士衡又）</w:t>
      </w:r>
      <w:r>
        <w:rPr>
          <w:rFonts w:hint="eastAsia" w:ascii="宋体" w:hAnsi="宋体" w:cs="Helvetica"/>
          <w:color w:val="000000"/>
          <w:szCs w:val="21"/>
        </w:rPr>
        <w:t>弹劾罢免文选郎中白所知。</w:t>
      </w:r>
    </w:p>
    <w:p>
      <w:pPr>
        <w:spacing w:line="240" w:lineRule="atLeast"/>
        <w:ind w:firstLine="420" w:firstLineChars="200"/>
        <w:rPr>
          <w:rFonts w:ascii="宋体" w:hAnsi="宋体"/>
          <w:szCs w:val="21"/>
        </w:rPr>
      </w:pPr>
      <w:r>
        <w:rPr>
          <w:rFonts w:hint="eastAsia" w:ascii="宋体" w:hAnsi="宋体" w:cs="Helvetica"/>
          <w:color w:val="000000"/>
          <w:szCs w:val="21"/>
        </w:rPr>
        <w:t>在这之前，戴士衡两次弹劾吕坤，说他秘密进献《闺范图说》，结交后宫，因此请求（举行）册立太子、加冠成婚等各典礼。皇帝不高兴。这时有人在《闺范图说》一书之后写跋，名为《忧危竑议》，诬陷吕坤与郑贵妃的伯父郑承恩结交成同盟，辅助贵妃的儿子。郑承恩非常恐惧。而全椒知县樊玉衡正好上书进言确立太子，指责贵妃。于是（郑承恩）胡乱指认说跋实际是戴士衡写的，樊玉衡参与了这一谋划。皇帝大怒，半夜传旨把戴士衡逮入钦犯监狱拷问审讯。等到天亮，下令让戴士衡永远戍守廉州。御史赵之翰又进言说：“这本书不是出自一人之手，主谋的是张位，执行的是戴士衡。这些臣子都是张位的心腹爪牙，应该一同贬斥。”戴士衡遇到两次大赦，都没有得到宽恕。四十五年，戴士衡在戍守的地方去世。巡按御史田生金奏请解除他戍边卒吏的户籍，皇帝不答应。</w:t>
      </w: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DotumChe">
    <w:panose1 w:val="020B0609000101010101"/>
    <w:charset w:val="81"/>
    <w:family w:val="auto"/>
    <w:pitch w:val="default"/>
    <w:sig w:usb0="B00002AF" w:usb1="69D77CFB" w:usb2="00000030" w:usb3="00000000" w:csb0="4008009F" w:csb1="DFD70000"/>
  </w:font>
  <w:font w:name="Helvetica">
    <w:altName w:val="Arial"/>
    <w:panose1 w:val="020B05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9328630">
    <w:nsid w:val="58C559F6"/>
    <w:multiLevelType w:val="singleLevel"/>
    <w:tmpl w:val="58C559F6"/>
    <w:lvl w:ilvl="0" w:tentative="1">
      <w:start w:val="21"/>
      <w:numFmt w:val="decimal"/>
      <w:suff w:val="nothing"/>
      <w:lvlText w:val="%1."/>
      <w:lvlJc w:val="left"/>
    </w:lvl>
  </w:abstractNum>
  <w:num w:numId="1">
    <w:abstractNumId w:val="14893286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43787C5D"/>
    <w:rsid w:val="00021B0A"/>
    <w:rsid w:val="00023957"/>
    <w:rsid w:val="000321AE"/>
    <w:rsid w:val="00067C15"/>
    <w:rsid w:val="00072745"/>
    <w:rsid w:val="00077614"/>
    <w:rsid w:val="000C5DE6"/>
    <w:rsid w:val="000C790D"/>
    <w:rsid w:val="00111897"/>
    <w:rsid w:val="001B04CF"/>
    <w:rsid w:val="001B1064"/>
    <w:rsid w:val="001B7839"/>
    <w:rsid w:val="001C0AF6"/>
    <w:rsid w:val="001C16F3"/>
    <w:rsid w:val="001D3DC3"/>
    <w:rsid w:val="001E7B0F"/>
    <w:rsid w:val="001F2AD6"/>
    <w:rsid w:val="00201841"/>
    <w:rsid w:val="00231ABA"/>
    <w:rsid w:val="00261007"/>
    <w:rsid w:val="00276397"/>
    <w:rsid w:val="002E0ABB"/>
    <w:rsid w:val="002F3237"/>
    <w:rsid w:val="002F7866"/>
    <w:rsid w:val="00310389"/>
    <w:rsid w:val="00341B08"/>
    <w:rsid w:val="00351A76"/>
    <w:rsid w:val="0037756F"/>
    <w:rsid w:val="003807D3"/>
    <w:rsid w:val="003A6DB1"/>
    <w:rsid w:val="003D3386"/>
    <w:rsid w:val="003E3A0D"/>
    <w:rsid w:val="004035F8"/>
    <w:rsid w:val="00403CB3"/>
    <w:rsid w:val="004415DC"/>
    <w:rsid w:val="00450D14"/>
    <w:rsid w:val="004530C7"/>
    <w:rsid w:val="00473DC4"/>
    <w:rsid w:val="00490099"/>
    <w:rsid w:val="004A792F"/>
    <w:rsid w:val="004D70D4"/>
    <w:rsid w:val="00504BF9"/>
    <w:rsid w:val="0052709B"/>
    <w:rsid w:val="00541BD1"/>
    <w:rsid w:val="005534B0"/>
    <w:rsid w:val="0057194F"/>
    <w:rsid w:val="00595B54"/>
    <w:rsid w:val="005F3365"/>
    <w:rsid w:val="0061346F"/>
    <w:rsid w:val="006158A3"/>
    <w:rsid w:val="0061799F"/>
    <w:rsid w:val="00630A22"/>
    <w:rsid w:val="0063701C"/>
    <w:rsid w:val="006413DD"/>
    <w:rsid w:val="00647311"/>
    <w:rsid w:val="00651878"/>
    <w:rsid w:val="006551EA"/>
    <w:rsid w:val="00656E06"/>
    <w:rsid w:val="00676471"/>
    <w:rsid w:val="006A0AE6"/>
    <w:rsid w:val="006C125E"/>
    <w:rsid w:val="007003FB"/>
    <w:rsid w:val="00727E09"/>
    <w:rsid w:val="00735129"/>
    <w:rsid w:val="0074254C"/>
    <w:rsid w:val="0074451D"/>
    <w:rsid w:val="00746FC3"/>
    <w:rsid w:val="007818C3"/>
    <w:rsid w:val="00786223"/>
    <w:rsid w:val="00790515"/>
    <w:rsid w:val="0079628A"/>
    <w:rsid w:val="007D76F0"/>
    <w:rsid w:val="007D7D2C"/>
    <w:rsid w:val="007E5105"/>
    <w:rsid w:val="00846FD9"/>
    <w:rsid w:val="00856462"/>
    <w:rsid w:val="008A273D"/>
    <w:rsid w:val="008A3D65"/>
    <w:rsid w:val="008A621C"/>
    <w:rsid w:val="008B57F3"/>
    <w:rsid w:val="008B57F4"/>
    <w:rsid w:val="008C1315"/>
    <w:rsid w:val="00905AB6"/>
    <w:rsid w:val="00914A4E"/>
    <w:rsid w:val="00917498"/>
    <w:rsid w:val="00922F01"/>
    <w:rsid w:val="00946BC0"/>
    <w:rsid w:val="00973CF6"/>
    <w:rsid w:val="009A03D3"/>
    <w:rsid w:val="009A1516"/>
    <w:rsid w:val="009A6AAC"/>
    <w:rsid w:val="009C452F"/>
    <w:rsid w:val="009D14F3"/>
    <w:rsid w:val="00A20BD9"/>
    <w:rsid w:val="00A42A92"/>
    <w:rsid w:val="00A5778E"/>
    <w:rsid w:val="00A7552F"/>
    <w:rsid w:val="00B5552F"/>
    <w:rsid w:val="00BA2B54"/>
    <w:rsid w:val="00BD0F65"/>
    <w:rsid w:val="00BD104E"/>
    <w:rsid w:val="00BF0C1D"/>
    <w:rsid w:val="00C014FD"/>
    <w:rsid w:val="00C23578"/>
    <w:rsid w:val="00C27830"/>
    <w:rsid w:val="00C37295"/>
    <w:rsid w:val="00C509D7"/>
    <w:rsid w:val="00CA5419"/>
    <w:rsid w:val="00CC2317"/>
    <w:rsid w:val="00CD41F9"/>
    <w:rsid w:val="00CF0FA8"/>
    <w:rsid w:val="00D014D4"/>
    <w:rsid w:val="00D244B4"/>
    <w:rsid w:val="00D379C1"/>
    <w:rsid w:val="00D61F78"/>
    <w:rsid w:val="00D7645A"/>
    <w:rsid w:val="00D84EA8"/>
    <w:rsid w:val="00D939EA"/>
    <w:rsid w:val="00D95DB9"/>
    <w:rsid w:val="00D96C81"/>
    <w:rsid w:val="00DA0B67"/>
    <w:rsid w:val="00DD3AE3"/>
    <w:rsid w:val="00DE00D5"/>
    <w:rsid w:val="00DF2D8C"/>
    <w:rsid w:val="00E1342C"/>
    <w:rsid w:val="00E168D1"/>
    <w:rsid w:val="00E43C34"/>
    <w:rsid w:val="00E66AC2"/>
    <w:rsid w:val="00E66D9D"/>
    <w:rsid w:val="00E74BB3"/>
    <w:rsid w:val="00EC4A6E"/>
    <w:rsid w:val="00EF56DB"/>
    <w:rsid w:val="00F14ABB"/>
    <w:rsid w:val="00F352B5"/>
    <w:rsid w:val="00F354C8"/>
    <w:rsid w:val="00F72977"/>
    <w:rsid w:val="00F977AB"/>
    <w:rsid w:val="00FD0125"/>
    <w:rsid w:val="00FD7618"/>
    <w:rsid w:val="00FD7FC8"/>
    <w:rsid w:val="00FF38E6"/>
    <w:rsid w:val="01C4594A"/>
    <w:rsid w:val="03606482"/>
    <w:rsid w:val="04017BA5"/>
    <w:rsid w:val="04AE4D48"/>
    <w:rsid w:val="04C80A7F"/>
    <w:rsid w:val="04ED6DE4"/>
    <w:rsid w:val="087C2813"/>
    <w:rsid w:val="094064D9"/>
    <w:rsid w:val="098E7618"/>
    <w:rsid w:val="099875F5"/>
    <w:rsid w:val="0AE271FE"/>
    <w:rsid w:val="0B2C17B4"/>
    <w:rsid w:val="0D1E7E62"/>
    <w:rsid w:val="0D3E725D"/>
    <w:rsid w:val="0E1547C8"/>
    <w:rsid w:val="0F220FCA"/>
    <w:rsid w:val="100B6B1C"/>
    <w:rsid w:val="10C30300"/>
    <w:rsid w:val="10ED4FAB"/>
    <w:rsid w:val="124F0921"/>
    <w:rsid w:val="1439228E"/>
    <w:rsid w:val="14F43CAE"/>
    <w:rsid w:val="167E1F37"/>
    <w:rsid w:val="1720648F"/>
    <w:rsid w:val="1AD26F91"/>
    <w:rsid w:val="1CD63798"/>
    <w:rsid w:val="1DB915B4"/>
    <w:rsid w:val="1FF005BF"/>
    <w:rsid w:val="21F943BC"/>
    <w:rsid w:val="2422289F"/>
    <w:rsid w:val="27381EDD"/>
    <w:rsid w:val="28093226"/>
    <w:rsid w:val="290162DF"/>
    <w:rsid w:val="2B6B2AF0"/>
    <w:rsid w:val="2F57309D"/>
    <w:rsid w:val="2FCA466E"/>
    <w:rsid w:val="30B94DB0"/>
    <w:rsid w:val="32E37A5A"/>
    <w:rsid w:val="3607673D"/>
    <w:rsid w:val="36D70C09"/>
    <w:rsid w:val="39B512FA"/>
    <w:rsid w:val="3B0D2450"/>
    <w:rsid w:val="3B6531D3"/>
    <w:rsid w:val="3B8E7CEB"/>
    <w:rsid w:val="3CC93B12"/>
    <w:rsid w:val="3D38360D"/>
    <w:rsid w:val="3F161498"/>
    <w:rsid w:val="42841A2E"/>
    <w:rsid w:val="43787C5D"/>
    <w:rsid w:val="4395630E"/>
    <w:rsid w:val="44750C11"/>
    <w:rsid w:val="45DC1DC0"/>
    <w:rsid w:val="4B2B5B17"/>
    <w:rsid w:val="4D391EC3"/>
    <w:rsid w:val="4E4F1B60"/>
    <w:rsid w:val="4F6F1FD4"/>
    <w:rsid w:val="50440209"/>
    <w:rsid w:val="50742071"/>
    <w:rsid w:val="50A00636"/>
    <w:rsid w:val="50C04C34"/>
    <w:rsid w:val="50E15E24"/>
    <w:rsid w:val="51980D8A"/>
    <w:rsid w:val="529A0EC9"/>
    <w:rsid w:val="53FE6D29"/>
    <w:rsid w:val="54B3460C"/>
    <w:rsid w:val="572859C8"/>
    <w:rsid w:val="59D775D7"/>
    <w:rsid w:val="5C471595"/>
    <w:rsid w:val="5D276AC3"/>
    <w:rsid w:val="5E817961"/>
    <w:rsid w:val="5FBB3363"/>
    <w:rsid w:val="61F00375"/>
    <w:rsid w:val="621840E8"/>
    <w:rsid w:val="633E7EA2"/>
    <w:rsid w:val="64D656E3"/>
    <w:rsid w:val="64EF141B"/>
    <w:rsid w:val="69286F61"/>
    <w:rsid w:val="6E4F3AB0"/>
    <w:rsid w:val="6F4F1AF0"/>
    <w:rsid w:val="71825F25"/>
    <w:rsid w:val="73D06F2C"/>
    <w:rsid w:val="76BB2038"/>
    <w:rsid w:val="778F1C6A"/>
    <w:rsid w:val="7ADB6904"/>
    <w:rsid w:val="7BA8214C"/>
    <w:rsid w:val="7CB52E38"/>
    <w:rsid w:val="7CF61C70"/>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000FF"/>
      <w:u w:val="single"/>
    </w:rPr>
  </w:style>
  <w:style w:type="paragraph" w:customStyle="1" w:styleId="7">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8">
    <w:name w:val="页眉 Char"/>
    <w:basedOn w:val="4"/>
    <w:link w:val="3"/>
    <w:qFormat/>
    <w:uiPriority w:val="0"/>
    <w:rPr>
      <w:rFonts w:ascii="Calibri" w:hAnsi="Calibri" w:eastAsia="宋体"/>
      <w:kern w:val="2"/>
      <w:sz w:val="18"/>
      <w:szCs w:val="18"/>
    </w:rPr>
  </w:style>
  <w:style w:type="character" w:customStyle="1" w:styleId="9">
    <w:name w:val="页脚 Char"/>
    <w:basedOn w:val="4"/>
    <w:link w:val="2"/>
    <w:qFormat/>
    <w:uiPriority w:val="0"/>
    <w:rPr>
      <w:rFonts w:ascii="Calibri" w:hAnsi="Calibri"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445</Words>
  <Characters>2537</Characters>
  <Lines>21</Lines>
  <Paragraphs>5</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2017-03-02T05:20:00Z</dcterms:created>
  <dc:creator>youzi990</dc:creator>
  <cp:lastModifiedBy>岳学贤</cp:lastModifiedBy>
  <dcterms:modified xsi:type="dcterms:W3CDTF">2017-04-19T14:54:37Z</dcterms:modified>
  <dc:title>乌鲁木齐地区2017年高三年级第三次诊断性测验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